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CF" w:rsidRDefault="00F71ECF" w:rsidP="00F71ECF">
      <w:pPr>
        <w:pStyle w:val="10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ЗАДАЧИ </w:t>
      </w:r>
    </w:p>
    <w:p w:rsidR="00F71ECF" w:rsidRDefault="00F71ECF" w:rsidP="00F71ECF">
      <w:pPr>
        <w:pStyle w:val="10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  <w:between w:val="nil"/>
        </w:pBdr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Представьте развернутые решения к задачам и вопросам</w:t>
      </w: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Спрос на услуги визажиста описывается функцией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=600-4P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, а предложение функцией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 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=-300+5P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Определите равновесную цену и объем продаж, ценовую эластичность спроса и предложения в точке равновесия. 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Менеджеру салона советуют поднять цену до 125 д.е. для максимизации выручки. Хороший ли совет дали менеджеру? Если нет, то до какого уровня нужно поднять/опустить цену? 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Допустим, что цена на услуги и объем их предоставления установятся на уровне, который требуется для достижения максимальной выручки. Выведите функцию предложения, которая обеспечит равновесие в этой точке. Примечание: угол наклона кривой предложения не меняется.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Приведите графическую иллюстрацию решения.</w:t>
      </w:r>
    </w:p>
    <w:p w:rsidR="00F71ECF" w:rsidRP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Функция издержек совершенно конкурентной фирмы имеет вид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TC=0,4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-40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+1600q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Функция рыночного спроса имеет вид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=16000-10P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Функция рыночного предложения имеет вид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=-600+10P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Определите: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объем производства, который выберет конкурентная фирма;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прибыль, которую получит фирма;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количество фирм в отрасли;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цену и объем выпуска фирмы, при которой экономическая прибыль фирмы будет равна нулю.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Приведите графическую иллюстрацию к пунктам 1) - 2) и 4) решения задачи.</w:t>
      </w:r>
    </w:p>
    <w:p w:rsidR="00F71ECF" w:rsidRP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Монополист, максимизирующий прибыль, производит уникальный товар и может продавать его на двух изолированных друг от друга сегментах рынка, характеризующихся следующими кривыми спроса: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=50-P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=60-0,5P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Функция общих издержек монополиста имеет вид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>TC=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Q</m:t>
            </m:r>
          </m:e>
          <m:sup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Какую цену установит монополист, если он проводит политику единой цены? Кто будет покупателем его продукции?</w:t>
      </w: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 какой цене монополист будет реализовывать продукцию на каждом из сегментов рынка при проведении ценовой дискриминации третьей степени?</w:t>
      </w: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Какое решение примет монополист в этих условиях: проводить политику единой цены или осуществлять ценовую дискриминацию третьей степени?</w:t>
      </w:r>
    </w:p>
    <w:p w:rsidR="00F71ECF" w:rsidRP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должен быть аргументированным, сопровождаться аналитическим решением и графиками.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Задача 4. </w:t>
      </w:r>
      <w:r>
        <w:rPr>
          <w:rFonts w:ascii="Times New Roman" w:eastAsia="Times New Roman" w:hAnsi="Times New Roman" w:cs="Times New Roman"/>
          <w:sz w:val="24"/>
          <w:szCs w:val="24"/>
        </w:rPr>
        <w:t>Менеджер Байжан ежемесячно тратит свой доход в размере 7200 д.е. на посещение фитнес-клуба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) и на всё остальное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Его предпочтения имеют вид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U=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1/2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1/2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часов, проведенных в клубе,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расходы на всё остальное. Администрация клуба приняла решение о повышении цены на разовое посещение фитнес-клуба с 36 д.е. до 100, цена на композитный товар осталась без изменений. Однако постоянным клиентам предлагается приобрести карту на скидку и посещать фитнес-клуб по старым ценам. Используя подход Хикса, определите, какая плата за карту для скидки в фитнес-клуб устроит Байжана.</w:t>
      </w: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решение и графическую иллюстрацию.</w:t>
      </w:r>
    </w:p>
    <w:p w:rsidR="00F71ECF" w:rsidRP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CF" w:rsidRDefault="00F71ECF" w:rsidP="00F71ECF">
      <w:pPr>
        <w:pStyle w:val="10"/>
        <w:spacing w:before="120"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5. </w:t>
      </w:r>
      <w:r>
        <w:rPr>
          <w:rFonts w:ascii="Times New Roman" w:eastAsia="Times New Roman" w:hAnsi="Times New Roman" w:cs="Times New Roman"/>
          <w:sz w:val="24"/>
          <w:szCs w:val="24"/>
        </w:rPr>
        <w:t>Бюро статистики некоторой страны подготовило сведения: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2610"/>
        <w:gridCol w:w="2410"/>
      </w:tblGrid>
      <w:tr w:rsidR="00F71ECF" w:rsidTr="00A46028">
        <w:tc>
          <w:tcPr>
            <w:tcW w:w="4194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4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F71ECF" w:rsidTr="00A46028">
        <w:tc>
          <w:tcPr>
            <w:tcW w:w="4194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6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млн. чел.</w:t>
            </w:r>
          </w:p>
        </w:tc>
        <w:tc>
          <w:tcPr>
            <w:tcW w:w="24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млн. чел.</w:t>
            </w:r>
          </w:p>
        </w:tc>
      </w:tr>
      <w:tr w:rsidR="00F71ECF" w:rsidTr="00A46028">
        <w:tc>
          <w:tcPr>
            <w:tcW w:w="4194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ВВП номинальный</w:t>
            </w:r>
          </w:p>
        </w:tc>
        <w:tc>
          <w:tcPr>
            <w:tcW w:w="26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млрд. у.е.</w:t>
            </w:r>
          </w:p>
        </w:tc>
        <w:tc>
          <w:tcPr>
            <w:tcW w:w="24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млрд. у.е.</w:t>
            </w:r>
          </w:p>
        </w:tc>
      </w:tr>
      <w:tr w:rsidR="00F71ECF" w:rsidTr="00A46028">
        <w:tc>
          <w:tcPr>
            <w:tcW w:w="4194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Дефлятор ВВП</w:t>
            </w:r>
          </w:p>
        </w:tc>
        <w:tc>
          <w:tcPr>
            <w:tcW w:w="26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(базовый год)</w:t>
            </w:r>
          </w:p>
        </w:tc>
        <w:tc>
          <w:tcPr>
            <w:tcW w:w="24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F71ECF" w:rsidTr="00A46028">
        <w:tc>
          <w:tcPr>
            <w:tcW w:w="4194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фактического ВВП от потенциального ВВП (в пост. ценах)</w:t>
            </w:r>
          </w:p>
        </w:tc>
        <w:tc>
          <w:tcPr>
            <w:tcW w:w="26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-0,8 млрд. у.е.</w:t>
            </w:r>
          </w:p>
        </w:tc>
        <w:tc>
          <w:tcPr>
            <w:tcW w:w="2410" w:type="dxa"/>
            <w:shd w:val="clear" w:color="auto" w:fill="auto"/>
          </w:tcPr>
          <w:p w:rsidR="00F71ECF" w:rsidRDefault="00F71ECF" w:rsidP="003A7646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+0,5 млрд. у.е.</w:t>
            </w:r>
          </w:p>
        </w:tc>
      </w:tr>
    </w:tbl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CF" w:rsidRDefault="00F71ECF" w:rsidP="00F71ECF">
      <w:pPr>
        <w:pStyle w:val="10"/>
        <w:numPr>
          <w:ilvl w:val="0"/>
          <w:numId w:val="4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макроэкономические проблемы существовали в экономике этой страны в 2014 г.? Изменилась ли экономическая ситуация к 2019 г.? </w:t>
      </w:r>
    </w:p>
    <w:p w:rsidR="00F71ECF" w:rsidRDefault="00F71ECF" w:rsidP="00F71ECF">
      <w:pPr>
        <w:pStyle w:val="10"/>
        <w:numPr>
          <w:ilvl w:val="0"/>
          <w:numId w:val="4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Верно ли, что в 2019 г. по сравнению с 2014 г. в этой стране имел место экономический рост? Приведите необходимые расчеты и объясните ответ. </w:t>
      </w:r>
    </w:p>
    <w:p w:rsidR="00F71ECF" w:rsidRDefault="00F71ECF" w:rsidP="00F71ECF">
      <w:pPr>
        <w:pStyle w:val="10"/>
        <w:numPr>
          <w:ilvl w:val="0"/>
          <w:numId w:val="4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Рассчитайте ВВП на душу населения (в реальном выражении) в 2014 и 2019 гг. Какие выводы можно сделать по этим расчетам?</w:t>
      </w:r>
      <w:bookmarkStart w:id="0" w:name="_GoBack"/>
      <w:bookmarkEnd w:id="0"/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Страны А и В имеют одинаковые производственные функции: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LE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0,5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>. В каждой из стран темп роста населения составляет 1% в год, темп технологического прогресса равен 2% в год, срок службы капитала составляет 50 лет. Норма сбережений в стране А равна 40%, а в стране В 20%.</w:t>
      </w:r>
    </w:p>
    <w:p w:rsidR="00F71ECF" w:rsidRDefault="00F71ECF" w:rsidP="00F71ECF">
      <w:pPr>
        <w:pStyle w:val="10"/>
        <w:numPr>
          <w:ilvl w:val="0"/>
          <w:numId w:val="5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капиталовооруженность, производительность труда и потребление на душу населения в этих странах в устойчивом состоянии. Достигнут ли наивысший уровень потребления в какой-либо из стран?</w:t>
      </w:r>
    </w:p>
    <w:p w:rsidR="00F71ECF" w:rsidRDefault="00F71ECF" w:rsidP="00F71ECF">
      <w:pPr>
        <w:pStyle w:val="10"/>
        <w:numPr>
          <w:ilvl w:val="0"/>
          <w:numId w:val="5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Какими темпами растут ВВП и ВВП на душу населения в устойчивом состоянии в каждой из стран?</w:t>
      </w:r>
    </w:p>
    <w:p w:rsidR="00F71ECF" w:rsidRDefault="00F71ECF" w:rsidP="00F71ECF">
      <w:pPr>
        <w:pStyle w:val="10"/>
        <w:numPr>
          <w:ilvl w:val="0"/>
          <w:numId w:val="5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Пусть менее развитая страна поставила своей целью догнать более развитую и добилась роста нормы инвестиций до уровня 40%. Сколько лет понадобится этой стране, чтобы достичь такого же уровня жизни, как в более развитой стране? Если менее развитой стране удастся добиться нормы инвестиций в 60%, как изменится продолжительность периода догоняющего развития? </w:t>
      </w:r>
    </w:p>
    <w:p w:rsidR="00F71ECF" w:rsidRDefault="00F71ECF" w:rsidP="00F71ECF">
      <w:pPr>
        <w:pStyle w:val="10"/>
        <w:numPr>
          <w:ilvl w:val="0"/>
          <w:numId w:val="5"/>
        </w:numP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Оцените последствия выбора, сделанного менее развитой страной. Дайте рекомендации по поводу дальнейших действий ее правительства.</w:t>
      </w:r>
    </w:p>
    <w:p w:rsidR="00F71ECF" w:rsidRPr="00F71ECF" w:rsidRDefault="00F71ECF" w:rsidP="00F71ECF">
      <w:pPr>
        <w:pStyle w:val="10"/>
        <w:numPr>
          <w:ilvl w:val="0"/>
          <w:numId w:val="5"/>
        </w:numPr>
        <w:spacing w:after="16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Представьте график, отобразив текущее и будущее положение стран A и B.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Допустим, что в двухпериодной модели межвременного выбора предпочтения людей таковы, что они желают полного выравнивания потребления 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времени (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). Доходы потребителей составляют: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=300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=280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государственные расходы: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=70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=80,5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налоги: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=46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процентная ставка неизменна на уровне </w:t>
      </w:r>
      <m:oMath>
        <m:r>
          <w:rPr>
            <w:rFonts w:ascii="Cambria Math" w:eastAsia="Cambria Math" w:hAnsi="Cambria Math" w:cs="Cambria Math"/>
            <w:sz w:val="24"/>
            <w:szCs w:val="24"/>
          </w:rPr>
          <m:t>r=0,15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 Государственный долг в начале первого и в конце второго периода равен нулю.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Определите величину налогов в первом периоде.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Определите величины потребления, частных сбережений, государственных и национальных сбережений для текущего и будущего периодов.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Пусть государство сократило налоги в первом периоде на 50, оставив госрасходы на прежнем уровнеa и сохранив нулевой государственный долг к концу второго периода.Определите новые величины потребления, частных сбережений, государственных и национальных сбережений для текущего и будущего периодов. Выполняется ли гипотеза Барро-Рикардо?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Пусть государство в первом периоде сократило и налоги, и госрасходы на 50. Определить новые величины текущего и будущего потребления. 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Представить графическую иллюстрацию.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Какие последствия мер, описанных в пп. 3 и 4, прогнозирует кейнсианская теория? В чем причина расхождения ее выводов с идеями теории новых классиков, в рамках которой сформулирована гипотеза Барро-Рикардо?</w:t>
      </w: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ECF" w:rsidRDefault="00F71ECF" w:rsidP="00F71ECF">
      <w:pPr>
        <w:pStyle w:val="10"/>
        <w:spacing w:after="0" w:line="240" w:lineRule="auto"/>
        <w:ind w:left="567" w:right="281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71ECF" w:rsidRDefault="00F71ECF" w:rsidP="00F71E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ECF" w:rsidRDefault="00F71ECF" w:rsidP="00F71ECF">
      <w:pPr>
        <w:pStyle w:val="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ОТКРЫТЫЙ ВОПРОС </w:t>
      </w:r>
    </w:p>
    <w:p w:rsidR="00F71ECF" w:rsidRDefault="00F71ECF" w:rsidP="00F71ECF">
      <w:pPr>
        <w:pStyle w:val="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Дайте развёрнутый и обоснованный письменный ответ на представленный проблемный вопрос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ECF" w:rsidRDefault="00F71ECF" w:rsidP="00F71ECF">
      <w:pPr>
        <w:pStyle w:val="10"/>
        <w:spacing w:after="0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92">
        <w:rPr>
          <w:rFonts w:ascii="Times New Roman" w:eastAsia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762092">
        <w:rPr>
          <w:rFonts w:ascii="Times New Roman" w:eastAsia="Times New Roman" w:hAnsi="Times New Roman" w:cs="Times New Roman"/>
          <w:sz w:val="24"/>
          <w:szCs w:val="24"/>
        </w:rPr>
        <w:t>формы экономической политики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микроуровне и на макроуровне</w:t>
      </w:r>
      <w:r w:rsidRPr="00762092">
        <w:rPr>
          <w:rFonts w:ascii="Times New Roman" w:eastAsia="Times New Roman" w:hAnsi="Times New Roman" w:cs="Times New Roman"/>
          <w:sz w:val="24"/>
          <w:szCs w:val="24"/>
        </w:rPr>
        <w:t xml:space="preserve">. На примере одной из форм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политики </w:t>
      </w:r>
      <w:r w:rsidRPr="00762092">
        <w:rPr>
          <w:rFonts w:ascii="Times New Roman" w:eastAsia="Times New Roman" w:hAnsi="Times New Roman" w:cs="Times New Roman"/>
          <w:sz w:val="24"/>
          <w:szCs w:val="24"/>
        </w:rPr>
        <w:t>охарактеризуйте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ее содержаниеи </w:t>
      </w:r>
      <w:r w:rsidRPr="0076209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на современном этапе развития Республики</w:t>
      </w:r>
      <w:r w:rsidRPr="00762092">
        <w:rPr>
          <w:rFonts w:ascii="Times New Roman" w:eastAsia="Times New Roman" w:hAnsi="Times New Roman" w:cs="Times New Roman"/>
          <w:sz w:val="24"/>
          <w:szCs w:val="24"/>
        </w:rPr>
        <w:t xml:space="preserve"> Казахстан. 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ответов на задания 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«Международной универсиады по экономике – 2021»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CF" w:rsidRDefault="00F71ECF" w:rsidP="00F71EC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письменного ответа на открытый вопрос: не более 2-х страниц печатного текста в формате .doc(x); шрифт TimesNewRoman, 12; интервал 1,0; поля по 2 со всех сторон, выравнивание текста по ширине.</w:t>
      </w:r>
    </w:p>
    <w:p w:rsidR="00F71ECF" w:rsidRDefault="00F71ECF" w:rsidP="00F71ECF">
      <w:pPr>
        <w:pStyle w:val="10"/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ECF" w:rsidRDefault="00F71ECF" w:rsidP="00F71EC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28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Подробные решения к задачам, графики необходимо оформить на отдельных листах А4. Допускается оформление ответов и решений, написанных разборчивым почерком от руки. Страницы должны быть пронумерованы. </w:t>
      </w:r>
    </w:p>
    <w:p w:rsidR="00544EF6" w:rsidRDefault="00544EF6" w:rsidP="00F71ECF">
      <w:pPr>
        <w:ind w:left="567" w:right="281" w:firstLine="426"/>
      </w:pPr>
    </w:p>
    <w:sectPr w:rsidR="00544EF6" w:rsidSect="00E709B0">
      <w:headerReference w:type="default" r:id="rId7"/>
      <w:footerReference w:type="default" r:id="rId8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8B" w:rsidRDefault="00D0108B" w:rsidP="00652BDC">
      <w:pPr>
        <w:spacing w:after="0" w:line="240" w:lineRule="auto"/>
      </w:pPr>
      <w:r>
        <w:separator/>
      </w:r>
    </w:p>
  </w:endnote>
  <w:endnote w:type="continuationSeparator" w:id="0">
    <w:p w:rsidR="00D0108B" w:rsidRDefault="00D0108B" w:rsidP="0065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75" w:rsidRPr="004B3175" w:rsidRDefault="00001918">
    <w:pPr>
      <w:pStyle w:val="a5"/>
      <w:jc w:val="center"/>
      <w:rPr>
        <w:rFonts w:ascii="Times New Roman" w:hAnsi="Times New Roman"/>
        <w:sz w:val="16"/>
        <w:szCs w:val="16"/>
      </w:rPr>
    </w:pPr>
    <w:r w:rsidRPr="004B3175">
      <w:rPr>
        <w:rFonts w:ascii="Times New Roman" w:hAnsi="Times New Roman"/>
        <w:sz w:val="16"/>
        <w:szCs w:val="16"/>
      </w:rPr>
      <w:fldChar w:fldCharType="begin"/>
    </w:r>
    <w:r w:rsidR="00544EF6" w:rsidRPr="004B3175">
      <w:rPr>
        <w:rFonts w:ascii="Times New Roman" w:hAnsi="Times New Roman"/>
        <w:sz w:val="16"/>
        <w:szCs w:val="16"/>
      </w:rPr>
      <w:instrText xml:space="preserve"> PAGE   \* MERGEFORMAT </w:instrText>
    </w:r>
    <w:r w:rsidRPr="004B3175">
      <w:rPr>
        <w:rFonts w:ascii="Times New Roman" w:hAnsi="Times New Roman"/>
        <w:sz w:val="16"/>
        <w:szCs w:val="16"/>
      </w:rPr>
      <w:fldChar w:fldCharType="separate"/>
    </w:r>
    <w:r w:rsidR="00A46028">
      <w:rPr>
        <w:rFonts w:ascii="Times New Roman" w:hAnsi="Times New Roman"/>
        <w:noProof/>
        <w:sz w:val="16"/>
        <w:szCs w:val="16"/>
      </w:rPr>
      <w:t>2</w:t>
    </w:r>
    <w:r w:rsidRPr="004B3175">
      <w:rPr>
        <w:rFonts w:ascii="Times New Roman" w:hAnsi="Times New Roman"/>
        <w:sz w:val="16"/>
        <w:szCs w:val="16"/>
      </w:rPr>
      <w:fldChar w:fldCharType="end"/>
    </w:r>
  </w:p>
  <w:p w:rsidR="004B3175" w:rsidRDefault="00D01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8B" w:rsidRDefault="00D0108B" w:rsidP="00652BDC">
      <w:pPr>
        <w:spacing w:after="0" w:line="240" w:lineRule="auto"/>
      </w:pPr>
      <w:r>
        <w:separator/>
      </w:r>
    </w:p>
  </w:footnote>
  <w:footnote w:type="continuationSeparator" w:id="0">
    <w:p w:rsidR="00D0108B" w:rsidRDefault="00D0108B" w:rsidP="0065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5FC" w:rsidRPr="00E709B0" w:rsidRDefault="00544EF6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 xml:space="preserve">Московский государственный университет имени М.В.Ломоносова </w:t>
    </w:r>
  </w:p>
  <w:p w:rsidR="00D35CC1" w:rsidRPr="00E709B0" w:rsidRDefault="00544EF6">
    <w:pPr>
      <w:pStyle w:val="a3"/>
      <w:pBdr>
        <w:bottom w:val="thickThinSmallGap" w:sz="24" w:space="1" w:color="622423"/>
      </w:pBdr>
      <w:jc w:val="center"/>
      <w:rPr>
        <w:rFonts w:ascii="Times New Roman" w:hAnsi="Times New Roman"/>
        <w:sz w:val="24"/>
        <w:szCs w:val="24"/>
      </w:rPr>
    </w:pPr>
    <w:r w:rsidRPr="00E709B0">
      <w:rPr>
        <w:rFonts w:ascii="Times New Roman" w:hAnsi="Times New Roman"/>
        <w:sz w:val="24"/>
        <w:szCs w:val="24"/>
      </w:rPr>
      <w:t>Казахстанский филиал</w:t>
    </w:r>
  </w:p>
  <w:p w:rsidR="00BB19AD" w:rsidRPr="00BB19AD" w:rsidRDefault="00544EF6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 w:rsidRPr="00E709B0">
      <w:rPr>
        <w:rFonts w:ascii="Times New Roman" w:hAnsi="Times New Roman"/>
        <w:b/>
        <w:bCs/>
        <w:color w:val="222222"/>
        <w:sz w:val="24"/>
        <w:szCs w:val="24"/>
      </w:rPr>
      <w:t>Задания </w:t>
    </w:r>
    <w:r>
      <w:rPr>
        <w:rFonts w:ascii="Times New Roman" w:hAnsi="Times New Roman"/>
        <w:b/>
        <w:bCs/>
        <w:color w:val="222222"/>
        <w:sz w:val="24"/>
        <w:szCs w:val="24"/>
      </w:rPr>
      <w:t>за</w:t>
    </w:r>
    <w:r w:rsidRPr="00E709B0">
      <w:rPr>
        <w:rFonts w:ascii="Times New Roman" w:hAnsi="Times New Roman"/>
        <w:b/>
        <w:bCs/>
        <w:color w:val="222222"/>
        <w:sz w:val="24"/>
        <w:szCs w:val="24"/>
      </w:rPr>
      <w:t>очного тура</w:t>
    </w:r>
  </w:p>
  <w:p w:rsidR="00BB19AD" w:rsidRPr="00BB19AD" w:rsidRDefault="00652BDC" w:rsidP="00BB19AD">
    <w:pPr>
      <w:shd w:val="clear" w:color="auto" w:fill="FFFFFF"/>
      <w:spacing w:after="0" w:line="240" w:lineRule="auto"/>
      <w:jc w:val="center"/>
      <w:rPr>
        <w:rFonts w:ascii="Arial" w:hAnsi="Arial" w:cs="Arial"/>
        <w:color w:val="222222"/>
        <w:sz w:val="24"/>
        <w:szCs w:val="24"/>
      </w:rPr>
    </w:pPr>
    <w:r>
      <w:rPr>
        <w:rFonts w:ascii="Times New Roman" w:hAnsi="Times New Roman"/>
        <w:b/>
        <w:bCs/>
        <w:color w:val="222222"/>
        <w:sz w:val="24"/>
        <w:szCs w:val="24"/>
      </w:rPr>
      <w:t>У</w:t>
    </w:r>
    <w:r w:rsidR="00544EF6">
      <w:rPr>
        <w:rFonts w:ascii="Times New Roman" w:hAnsi="Times New Roman"/>
        <w:b/>
        <w:bCs/>
        <w:color w:val="222222"/>
        <w:sz w:val="24"/>
        <w:szCs w:val="24"/>
      </w:rPr>
      <w:t>ниверсиады «Ломоносов» по экономике – 202</w:t>
    </w:r>
    <w:r>
      <w:rPr>
        <w:rFonts w:ascii="Times New Roman" w:hAnsi="Times New Roman"/>
        <w:b/>
        <w:bCs/>
        <w:color w:val="222222"/>
        <w:sz w:val="24"/>
        <w:szCs w:val="24"/>
      </w:rPr>
      <w:t>1/2022</w:t>
    </w:r>
  </w:p>
  <w:p w:rsidR="00DB79A8" w:rsidRPr="00E709B0" w:rsidRDefault="00D0108B" w:rsidP="00BD1DFC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DBF"/>
    <w:multiLevelType w:val="hybridMultilevel"/>
    <w:tmpl w:val="2DF2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490"/>
    <w:multiLevelType w:val="multilevel"/>
    <w:tmpl w:val="369E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CB8"/>
    <w:multiLevelType w:val="multilevel"/>
    <w:tmpl w:val="EAAC77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710D5"/>
    <w:multiLevelType w:val="hybridMultilevel"/>
    <w:tmpl w:val="CF5200B2"/>
    <w:lvl w:ilvl="0" w:tplc="C69274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BE42FF"/>
    <w:multiLevelType w:val="hybridMultilevel"/>
    <w:tmpl w:val="0D2E12A6"/>
    <w:lvl w:ilvl="0" w:tplc="4510F6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8A7B2A"/>
    <w:multiLevelType w:val="multilevel"/>
    <w:tmpl w:val="368C17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BDC"/>
    <w:rsid w:val="00001918"/>
    <w:rsid w:val="003A7646"/>
    <w:rsid w:val="00544EF6"/>
    <w:rsid w:val="00652BDC"/>
    <w:rsid w:val="00A46028"/>
    <w:rsid w:val="00B56768"/>
    <w:rsid w:val="00D0108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80D8-7065-46DB-9468-72F17BB5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B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2BD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52B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52BD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652B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52BD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52B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1"/>
    <w:locked/>
    <w:rsid w:val="00652BD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52BDC"/>
    <w:pPr>
      <w:widowControl w:val="0"/>
      <w:shd w:val="clear" w:color="auto" w:fill="FFFFFF"/>
      <w:spacing w:before="720" w:after="0" w:line="21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0">
    <w:name w:val="Обычный1"/>
    <w:rsid w:val="00F71ECF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F7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</cp:lastModifiedBy>
  <cp:revision>5</cp:revision>
  <cp:lastPrinted>2022-01-10T06:47:00Z</cp:lastPrinted>
  <dcterms:created xsi:type="dcterms:W3CDTF">2021-12-24T06:27:00Z</dcterms:created>
  <dcterms:modified xsi:type="dcterms:W3CDTF">2022-01-10T06:49:00Z</dcterms:modified>
</cp:coreProperties>
</file>